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C2" w:rsidRPr="00DE52BD" w:rsidRDefault="00A951C2" w:rsidP="00A951C2">
      <w:pPr>
        <w:spacing w:after="300" w:line="300" w:lineRule="atLeast"/>
        <w:rPr>
          <w:rFonts w:ascii="Arial" w:eastAsia="Times New Roman" w:hAnsi="Arial" w:cs="Arial"/>
          <w:b/>
          <w:bCs/>
          <w:sz w:val="20"/>
          <w:szCs w:val="20"/>
          <w:lang w:eastAsia="nl-NL"/>
        </w:rPr>
      </w:pPr>
      <w:r w:rsidRPr="00DE52BD">
        <w:rPr>
          <w:rFonts w:ascii="Arial" w:eastAsia="Times New Roman" w:hAnsi="Arial" w:cs="Arial"/>
          <w:b/>
          <w:bCs/>
          <w:sz w:val="20"/>
          <w:szCs w:val="20"/>
          <w:lang w:eastAsia="nl-NL"/>
        </w:rPr>
        <w:t>Privacy</w:t>
      </w:r>
      <w:r w:rsidR="009F147C">
        <w:rPr>
          <w:rFonts w:ascii="Arial" w:eastAsia="Times New Roman" w:hAnsi="Arial" w:cs="Arial"/>
          <w:b/>
          <w:bCs/>
          <w:sz w:val="20"/>
          <w:szCs w:val="20"/>
          <w:lang w:eastAsia="nl-NL"/>
        </w:rPr>
        <w:t xml:space="preserve"> </w:t>
      </w:r>
      <w:r w:rsidR="00BE0C83">
        <w:rPr>
          <w:rFonts w:ascii="Arial" w:eastAsia="Times New Roman" w:hAnsi="Arial" w:cs="Arial"/>
          <w:b/>
          <w:bCs/>
          <w:sz w:val="20"/>
          <w:szCs w:val="20"/>
          <w:lang w:eastAsia="nl-NL"/>
        </w:rPr>
        <w:t>S</w:t>
      </w:r>
      <w:r w:rsidR="009F147C">
        <w:rPr>
          <w:rFonts w:ascii="Arial" w:eastAsia="Times New Roman" w:hAnsi="Arial" w:cs="Arial"/>
          <w:b/>
          <w:bCs/>
          <w:sz w:val="20"/>
          <w:szCs w:val="20"/>
          <w:lang w:eastAsia="nl-NL"/>
        </w:rPr>
        <w:t xml:space="preserve">tatement </w:t>
      </w:r>
      <w:r w:rsidRPr="00DE52BD">
        <w:rPr>
          <w:rFonts w:ascii="Arial" w:eastAsia="Times New Roman" w:hAnsi="Arial" w:cs="Arial"/>
          <w:b/>
          <w:bCs/>
          <w:sz w:val="20"/>
          <w:szCs w:val="20"/>
          <w:lang w:eastAsia="nl-NL"/>
        </w:rPr>
        <w:t>STH Europe B.V.</w:t>
      </w:r>
    </w:p>
    <w:p w:rsidR="00A951C2" w:rsidRPr="000E76A4" w:rsidRDefault="00A951C2" w:rsidP="00A951C2">
      <w:pPr>
        <w:spacing w:after="300" w:line="300" w:lineRule="atLeast"/>
        <w:rPr>
          <w:rFonts w:ascii="Arial" w:eastAsia="Times New Roman" w:hAnsi="Arial" w:cs="Arial"/>
          <w:sz w:val="20"/>
          <w:szCs w:val="20"/>
          <w:lang w:eastAsia="nl-NL"/>
        </w:rPr>
      </w:pPr>
      <w:r w:rsidRPr="000E76A4">
        <w:rPr>
          <w:rFonts w:ascii="Arial" w:eastAsia="Times New Roman" w:hAnsi="Arial" w:cs="Arial"/>
          <w:bCs/>
          <w:sz w:val="20"/>
          <w:szCs w:val="20"/>
          <w:lang w:eastAsia="nl-NL"/>
        </w:rPr>
        <w:t xml:space="preserve">Mei </w:t>
      </w:r>
      <w:r w:rsidRPr="000E76A4">
        <w:rPr>
          <w:rFonts w:ascii="Arial" w:eastAsia="Times New Roman" w:hAnsi="Arial" w:cs="Arial"/>
          <w:iCs/>
          <w:sz w:val="20"/>
          <w:szCs w:val="20"/>
          <w:lang w:eastAsia="nl-NL"/>
        </w:rPr>
        <w:t>2018</w:t>
      </w:r>
    </w:p>
    <w:p w:rsidR="00DE52BD" w:rsidRPr="009F147C" w:rsidRDefault="00992569" w:rsidP="00A951C2">
      <w:pPr>
        <w:spacing w:after="300" w:line="300" w:lineRule="atLeast"/>
        <w:rPr>
          <w:rFonts w:ascii="Arial" w:eastAsia="Times New Roman" w:hAnsi="Arial" w:cs="Arial"/>
          <w:sz w:val="20"/>
          <w:szCs w:val="20"/>
          <w:lang w:eastAsia="nl-NL"/>
        </w:rPr>
      </w:pPr>
      <w:r w:rsidRPr="009F147C">
        <w:rPr>
          <w:rFonts w:ascii="Arial" w:eastAsia="Times New Roman" w:hAnsi="Arial" w:cs="Arial"/>
          <w:sz w:val="20"/>
          <w:szCs w:val="20"/>
          <w:lang w:eastAsia="nl-NL"/>
        </w:rPr>
        <w:t xml:space="preserve">STH Europe B.V. </w:t>
      </w:r>
      <w:r w:rsidR="009F147C" w:rsidRPr="009F147C">
        <w:rPr>
          <w:rFonts w:ascii="Arial" w:eastAsia="Times New Roman" w:hAnsi="Arial" w:cs="Arial"/>
          <w:sz w:val="20"/>
          <w:szCs w:val="20"/>
          <w:lang w:eastAsia="nl-NL"/>
        </w:rPr>
        <w:t xml:space="preserve">informeert u hierbij </w:t>
      </w:r>
      <w:r w:rsidR="00A951C2" w:rsidRPr="009F147C">
        <w:rPr>
          <w:rFonts w:ascii="Arial" w:eastAsia="Times New Roman" w:hAnsi="Arial" w:cs="Arial"/>
          <w:sz w:val="20"/>
          <w:szCs w:val="20"/>
          <w:lang w:eastAsia="nl-NL"/>
        </w:rPr>
        <w:t xml:space="preserve">welke gegevens wij verzamelen </w:t>
      </w:r>
      <w:r w:rsidR="00096A01">
        <w:rPr>
          <w:rFonts w:ascii="Arial" w:eastAsia="Times New Roman" w:hAnsi="Arial" w:cs="Arial"/>
          <w:sz w:val="20"/>
          <w:szCs w:val="20"/>
          <w:lang w:eastAsia="nl-NL"/>
        </w:rPr>
        <w:t xml:space="preserve">wanneer u gebruik maakt van onze diensten </w:t>
      </w:r>
      <w:r w:rsidR="00A951C2" w:rsidRPr="009F147C">
        <w:rPr>
          <w:rFonts w:ascii="Arial" w:eastAsia="Times New Roman" w:hAnsi="Arial" w:cs="Arial"/>
          <w:sz w:val="20"/>
          <w:szCs w:val="20"/>
          <w:lang w:eastAsia="nl-NL"/>
        </w:rPr>
        <w:t xml:space="preserve"> en waarom wij deze gegevens nodig hebben voor een goede dienstverlening en service</w:t>
      </w:r>
      <w:r w:rsidR="007D5374" w:rsidRPr="009F147C">
        <w:rPr>
          <w:rFonts w:ascii="Arial" w:eastAsia="Times New Roman" w:hAnsi="Arial" w:cs="Arial"/>
          <w:sz w:val="20"/>
          <w:szCs w:val="20"/>
          <w:lang w:eastAsia="nl-NL"/>
        </w:rPr>
        <w:t xml:space="preserve"> en hoe wij omgaan met uw privacy</w:t>
      </w:r>
      <w:r w:rsidR="00E610BB">
        <w:rPr>
          <w:rFonts w:ascii="Arial" w:eastAsia="Times New Roman" w:hAnsi="Arial" w:cs="Arial"/>
          <w:sz w:val="20"/>
          <w:szCs w:val="20"/>
          <w:lang w:eastAsia="nl-NL"/>
        </w:rPr>
        <w:t xml:space="preserve"> (als natuurlijke persoon).</w:t>
      </w:r>
    </w:p>
    <w:p w:rsidR="00DE52BD" w:rsidRDefault="00DE52BD" w:rsidP="00A951C2">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STH Europe </w:t>
      </w:r>
      <w:r w:rsidR="007D5374">
        <w:rPr>
          <w:rFonts w:ascii="Arial" w:eastAsia="Times New Roman" w:hAnsi="Arial" w:cs="Arial"/>
          <w:sz w:val="20"/>
          <w:szCs w:val="20"/>
          <w:lang w:eastAsia="nl-NL"/>
        </w:rPr>
        <w:t>B.V. respecteert uw persoonsgegevens en draagt er zorg voor dat de persoonlijke informatie die aan ons wordt verstrekt of anderszins wordt verkregen vertrouwelijk wordt behandeld. Bij persoonsgegevens gaat het om alle informatie over een persoon. Ook gegevens die indirect iets over iemand zeggen, zijn persoonsgegevens. Met het onderstaande wordt uitvoering gegeven aan de in de AVG neergelegde informatieplicht aan de betrokkene(n) wiens persoonsgegevens STH Europe B.V. verwerkt.</w:t>
      </w:r>
    </w:p>
    <w:p w:rsidR="00096A01" w:rsidRPr="00096A01" w:rsidRDefault="00096A01" w:rsidP="00E95BB2">
      <w:pPr>
        <w:spacing w:after="300" w:line="300" w:lineRule="atLeast"/>
        <w:rPr>
          <w:rFonts w:ascii="Arial" w:eastAsia="Times New Roman" w:hAnsi="Arial" w:cs="Arial"/>
          <w:sz w:val="20"/>
          <w:szCs w:val="20"/>
          <w:u w:val="single"/>
          <w:lang w:eastAsia="nl-NL"/>
        </w:rPr>
      </w:pPr>
      <w:r w:rsidRPr="00096A01">
        <w:rPr>
          <w:rFonts w:ascii="Arial" w:eastAsia="Times New Roman" w:hAnsi="Arial" w:cs="Arial"/>
          <w:sz w:val="20"/>
          <w:szCs w:val="20"/>
          <w:u w:val="single"/>
          <w:lang w:eastAsia="nl-NL"/>
        </w:rPr>
        <w:t>Verwerkingsverantwoordelijke en communicatie</w:t>
      </w:r>
    </w:p>
    <w:p w:rsidR="007D5374" w:rsidRDefault="007D5374" w:rsidP="00E95BB2">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STH Europe verwerkt persoonsgegevens om diensten aan te kunnen bieden, dienstverlening te kunnen verbeteren en om persoonlijk met u als betrokkene te kunnen communiceren. Ook kunt u zich aanmelden voor het ontvangen van </w:t>
      </w:r>
      <w:r w:rsidR="00E95BB2">
        <w:rPr>
          <w:rFonts w:ascii="Arial" w:eastAsia="Times New Roman" w:hAnsi="Arial" w:cs="Arial"/>
          <w:sz w:val="20"/>
          <w:szCs w:val="20"/>
          <w:lang w:eastAsia="nl-NL"/>
        </w:rPr>
        <w:t>een nieuwsbrief of andere vormen van communicatie uitingen van STH Europe.</w:t>
      </w:r>
    </w:p>
    <w:p w:rsidR="00096A01" w:rsidRPr="00096A01" w:rsidRDefault="00096A01" w:rsidP="00E95BB2">
      <w:pPr>
        <w:spacing w:after="300" w:line="300" w:lineRule="atLeast"/>
        <w:rPr>
          <w:rFonts w:ascii="Arial" w:eastAsia="Times New Roman" w:hAnsi="Arial" w:cs="Arial"/>
          <w:sz w:val="20"/>
          <w:szCs w:val="20"/>
          <w:u w:val="single"/>
          <w:lang w:eastAsia="nl-NL"/>
        </w:rPr>
      </w:pPr>
      <w:r w:rsidRPr="00096A01">
        <w:rPr>
          <w:rFonts w:ascii="Arial" w:eastAsia="Times New Roman" w:hAnsi="Arial" w:cs="Arial"/>
          <w:sz w:val="20"/>
          <w:szCs w:val="20"/>
          <w:u w:val="single"/>
          <w:lang w:eastAsia="nl-NL"/>
        </w:rPr>
        <w:t>Doel verwerking persoonsgegevens</w:t>
      </w:r>
    </w:p>
    <w:p w:rsidR="00066972" w:rsidRDefault="008E1435" w:rsidP="00E95BB2">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STH</w:t>
      </w:r>
      <w:r w:rsidR="00066972">
        <w:rPr>
          <w:rFonts w:ascii="Arial" w:eastAsia="Times New Roman" w:hAnsi="Arial" w:cs="Arial"/>
          <w:sz w:val="20"/>
          <w:szCs w:val="20"/>
          <w:lang w:eastAsia="nl-NL"/>
        </w:rPr>
        <w:t xml:space="preserve"> Europe verwerkt de hierna genoemde persoonsgegevens uitsluitend voor de hierna te </w:t>
      </w:r>
      <w:r w:rsidR="001F4AF5">
        <w:rPr>
          <w:rFonts w:ascii="Arial" w:eastAsia="Times New Roman" w:hAnsi="Arial" w:cs="Arial"/>
          <w:sz w:val="20"/>
          <w:szCs w:val="20"/>
          <w:lang w:eastAsia="nl-NL"/>
        </w:rPr>
        <w:t>n</w:t>
      </w:r>
      <w:r w:rsidR="00066972">
        <w:rPr>
          <w:rFonts w:ascii="Arial" w:eastAsia="Times New Roman" w:hAnsi="Arial" w:cs="Arial"/>
          <w:sz w:val="20"/>
          <w:szCs w:val="20"/>
          <w:lang w:eastAsia="nl-NL"/>
        </w:rPr>
        <w:t>oemen doeleinden:</w:t>
      </w:r>
    </w:p>
    <w:p w:rsidR="003E5273" w:rsidRDefault="003E5273" w:rsidP="003E5273">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Het verlenen van diensten, service en installatie op het gebied van Data en Telecommunicatie</w:t>
      </w:r>
    </w:p>
    <w:p w:rsidR="00066972" w:rsidRDefault="00066972" w:rsidP="00066972">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Advisering, </w:t>
      </w:r>
      <w:r w:rsidR="00D75907">
        <w:rPr>
          <w:rFonts w:ascii="Arial" w:eastAsia="Times New Roman" w:hAnsi="Arial" w:cs="Arial"/>
          <w:sz w:val="20"/>
          <w:szCs w:val="20"/>
          <w:lang w:eastAsia="nl-NL"/>
        </w:rPr>
        <w:t>verkoop, levering van diensten en onderhoud</w:t>
      </w:r>
      <w:r w:rsidR="009E5566">
        <w:rPr>
          <w:rFonts w:ascii="Arial" w:eastAsia="Times New Roman" w:hAnsi="Arial" w:cs="Arial"/>
          <w:sz w:val="20"/>
          <w:szCs w:val="20"/>
          <w:lang w:eastAsia="nl-NL"/>
        </w:rPr>
        <w:t xml:space="preserve">; </w:t>
      </w:r>
    </w:p>
    <w:p w:rsidR="00066972" w:rsidRDefault="00066972" w:rsidP="00066972">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Marketing- en communicatieactiviteiten</w:t>
      </w:r>
      <w:r w:rsidR="009E5566">
        <w:rPr>
          <w:rFonts w:ascii="Arial" w:eastAsia="Times New Roman" w:hAnsi="Arial" w:cs="Arial"/>
          <w:sz w:val="20"/>
          <w:szCs w:val="20"/>
          <w:lang w:eastAsia="nl-NL"/>
        </w:rPr>
        <w:t xml:space="preserve">; </w:t>
      </w:r>
    </w:p>
    <w:p w:rsidR="001F4AF5" w:rsidRDefault="001F4AF5" w:rsidP="001F4AF5">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Het verzenden van facturen, herinneringen en het uitvoeren van automatische incasso</w:t>
      </w:r>
      <w:r w:rsidR="009E5566">
        <w:rPr>
          <w:rFonts w:ascii="Arial" w:eastAsia="Times New Roman" w:hAnsi="Arial" w:cs="Arial"/>
          <w:sz w:val="20"/>
          <w:szCs w:val="20"/>
          <w:lang w:eastAsia="nl-NL"/>
        </w:rPr>
        <w:t xml:space="preserve">. </w:t>
      </w:r>
    </w:p>
    <w:p w:rsidR="00C859C4" w:rsidRPr="003E5273" w:rsidRDefault="00C859C4" w:rsidP="00C859C4">
      <w:pPr>
        <w:spacing w:after="300" w:line="300" w:lineRule="atLeast"/>
        <w:rPr>
          <w:rFonts w:ascii="Arial" w:eastAsia="Times New Roman" w:hAnsi="Arial" w:cs="Arial"/>
          <w:sz w:val="20"/>
          <w:szCs w:val="20"/>
          <w:u w:val="single"/>
          <w:lang w:eastAsia="nl-NL"/>
        </w:rPr>
      </w:pPr>
      <w:r w:rsidRPr="003E5273">
        <w:rPr>
          <w:rFonts w:ascii="Arial" w:eastAsia="Times New Roman" w:hAnsi="Arial" w:cs="Arial"/>
          <w:sz w:val="20"/>
          <w:szCs w:val="20"/>
          <w:u w:val="single"/>
          <w:lang w:eastAsia="nl-NL"/>
        </w:rPr>
        <w:t>Welke persoonsgegevens worden verwerkt?</w:t>
      </w:r>
    </w:p>
    <w:p w:rsidR="00B9430E" w:rsidRDefault="00B9430E" w:rsidP="00066972">
      <w:pPr>
        <w:spacing w:after="300" w:line="300" w:lineRule="atLeast"/>
        <w:rPr>
          <w:rFonts w:ascii="Arial" w:eastAsia="Times New Roman" w:hAnsi="Arial" w:cs="Arial"/>
          <w:sz w:val="20"/>
          <w:szCs w:val="20"/>
          <w:lang w:eastAsia="nl-NL"/>
        </w:rPr>
      </w:pPr>
      <w:r w:rsidRPr="003E5273">
        <w:rPr>
          <w:rFonts w:ascii="Arial" w:eastAsia="Times New Roman" w:hAnsi="Arial" w:cs="Arial"/>
          <w:sz w:val="20"/>
          <w:szCs w:val="20"/>
          <w:lang w:eastAsia="nl-NL"/>
        </w:rPr>
        <w:t>STH Europe verwerkt de navolgende persoonsgegevens ten behoeve van de dienstverlening of die door betrokkene vanuit eigen initiatief zijn verstrekt:</w:t>
      </w:r>
    </w:p>
    <w:p w:rsidR="003E5273" w:rsidRDefault="003E5273" w:rsidP="003E5273">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Contactgegevens van organisatie (naam, adres, woonplaats, vaste en mobiele telefoonnummers, faxnummers van organisatie en onze contactpersonen zoals management Inkoop, IT Afdeling, Technische Dienst en Administratie)</w:t>
      </w:r>
      <w:r w:rsidR="009E5566">
        <w:rPr>
          <w:rFonts w:ascii="Arial" w:eastAsia="Times New Roman" w:hAnsi="Arial" w:cs="Arial"/>
          <w:sz w:val="20"/>
          <w:szCs w:val="20"/>
          <w:lang w:eastAsia="nl-NL"/>
        </w:rPr>
        <w:t>;</w:t>
      </w:r>
    </w:p>
    <w:p w:rsidR="003E5273" w:rsidRDefault="003E5273" w:rsidP="003E5273">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E-mailgegevens van bovenstaande contactpersonen of afdelingen</w:t>
      </w:r>
      <w:r w:rsidR="009E5566">
        <w:rPr>
          <w:rFonts w:ascii="Arial" w:eastAsia="Times New Roman" w:hAnsi="Arial" w:cs="Arial"/>
          <w:sz w:val="20"/>
          <w:szCs w:val="20"/>
          <w:lang w:eastAsia="nl-NL"/>
        </w:rPr>
        <w:t>;</w:t>
      </w:r>
    </w:p>
    <w:p w:rsidR="003E5273" w:rsidRDefault="003E5273" w:rsidP="003E5273">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Bankgegevens t.b.v. automatische incasso</w:t>
      </w:r>
      <w:r w:rsidR="009E5566">
        <w:rPr>
          <w:rFonts w:ascii="Arial" w:eastAsia="Times New Roman" w:hAnsi="Arial" w:cs="Arial"/>
          <w:sz w:val="20"/>
          <w:szCs w:val="20"/>
          <w:lang w:eastAsia="nl-NL"/>
        </w:rPr>
        <w:t>.</w:t>
      </w:r>
    </w:p>
    <w:p w:rsidR="00A56432" w:rsidRDefault="00A56432" w:rsidP="00A56432">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Voornoemde persoonsgegevens verwerkt STH Europe omdat deze door u als betrokkene op eigen initiatief zijn verstrekt, in het kader van de dienstverlening zijn verkregen, door derde partijen aan ons kenbaar zijn gemaakt of via openbare bronnen bekend zijn geworden.</w:t>
      </w:r>
    </w:p>
    <w:p w:rsidR="00A56432" w:rsidRPr="00A56432" w:rsidRDefault="00A56432" w:rsidP="00882F74">
      <w:pPr>
        <w:spacing w:after="300" w:line="300" w:lineRule="atLeast"/>
        <w:rPr>
          <w:rFonts w:ascii="Arial" w:eastAsia="Times New Roman" w:hAnsi="Arial" w:cs="Arial"/>
          <w:sz w:val="20"/>
          <w:szCs w:val="20"/>
          <w:u w:val="single"/>
          <w:lang w:eastAsia="nl-NL"/>
        </w:rPr>
      </w:pPr>
      <w:r w:rsidRPr="00A56432">
        <w:rPr>
          <w:rFonts w:ascii="Arial" w:eastAsia="Times New Roman" w:hAnsi="Arial" w:cs="Arial"/>
          <w:sz w:val="20"/>
          <w:szCs w:val="20"/>
          <w:u w:val="single"/>
          <w:lang w:eastAsia="nl-NL"/>
        </w:rPr>
        <w:t>Grondslag verwerking persoonsgegevens</w:t>
      </w:r>
    </w:p>
    <w:p w:rsidR="00882F74" w:rsidRDefault="00882F74" w:rsidP="00882F74">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STH Europe verwerkt de hierboven genoemde persoonsgegevens uitsluiten op basis van de hierna te noemen gronden als bedoeld in artikel 6 van de AVG.</w:t>
      </w:r>
    </w:p>
    <w:p w:rsidR="00882F74" w:rsidRDefault="00882F74" w:rsidP="00882F74">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Wettelijke verplichting</w:t>
      </w:r>
      <w:r w:rsidR="009E5566">
        <w:rPr>
          <w:rFonts w:ascii="Arial" w:eastAsia="Times New Roman" w:hAnsi="Arial" w:cs="Arial"/>
          <w:sz w:val="20"/>
          <w:szCs w:val="20"/>
          <w:lang w:eastAsia="nl-NL"/>
        </w:rPr>
        <w:t>;</w:t>
      </w:r>
    </w:p>
    <w:p w:rsidR="00882F74" w:rsidRDefault="00882F74" w:rsidP="00882F74">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Uitvoering van een overeenkomst</w:t>
      </w:r>
      <w:r w:rsidR="009E5566">
        <w:rPr>
          <w:rFonts w:ascii="Arial" w:eastAsia="Times New Roman" w:hAnsi="Arial" w:cs="Arial"/>
          <w:sz w:val="20"/>
          <w:szCs w:val="20"/>
          <w:lang w:eastAsia="nl-NL"/>
        </w:rPr>
        <w:t>;</w:t>
      </w:r>
    </w:p>
    <w:p w:rsidR="00882F74" w:rsidRDefault="00882F74" w:rsidP="00882F74">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Verkregen toestemming van de betrokkene(n)</w:t>
      </w:r>
      <w:r w:rsidR="009E5566">
        <w:rPr>
          <w:rFonts w:ascii="Arial" w:eastAsia="Times New Roman" w:hAnsi="Arial" w:cs="Arial"/>
          <w:sz w:val="20"/>
          <w:szCs w:val="20"/>
          <w:lang w:eastAsia="nl-NL"/>
        </w:rPr>
        <w:t>;</w:t>
      </w:r>
    </w:p>
    <w:p w:rsidR="00882F74" w:rsidRDefault="00882F74" w:rsidP="00882F74">
      <w:pPr>
        <w:pStyle w:val="Lijstalinea"/>
        <w:numPr>
          <w:ilvl w:val="0"/>
          <w:numId w:val="1"/>
        </w:num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Gerechtvaardigd belang</w:t>
      </w:r>
      <w:r w:rsidR="009E5566">
        <w:rPr>
          <w:rFonts w:ascii="Arial" w:eastAsia="Times New Roman" w:hAnsi="Arial" w:cs="Arial"/>
          <w:sz w:val="20"/>
          <w:szCs w:val="20"/>
          <w:lang w:eastAsia="nl-NL"/>
        </w:rPr>
        <w:t>.</w:t>
      </w:r>
    </w:p>
    <w:p w:rsidR="007A3E0B" w:rsidRPr="007A3E0B" w:rsidRDefault="007A3E0B" w:rsidP="00373528">
      <w:pPr>
        <w:spacing w:after="300" w:line="300" w:lineRule="atLeast"/>
        <w:rPr>
          <w:rFonts w:ascii="Arial" w:eastAsia="Times New Roman" w:hAnsi="Arial" w:cs="Arial"/>
          <w:sz w:val="20"/>
          <w:szCs w:val="20"/>
          <w:u w:val="single"/>
          <w:lang w:eastAsia="nl-NL"/>
        </w:rPr>
      </w:pPr>
      <w:r w:rsidRPr="007A3E0B">
        <w:rPr>
          <w:rFonts w:ascii="Arial" w:eastAsia="Times New Roman" w:hAnsi="Arial" w:cs="Arial"/>
          <w:sz w:val="20"/>
          <w:szCs w:val="20"/>
          <w:u w:val="single"/>
          <w:lang w:eastAsia="nl-NL"/>
        </w:rPr>
        <w:t xml:space="preserve">Delen van persoonsgegevens </w:t>
      </w:r>
      <w:r>
        <w:rPr>
          <w:rFonts w:ascii="Arial" w:eastAsia="Times New Roman" w:hAnsi="Arial" w:cs="Arial"/>
          <w:sz w:val="20"/>
          <w:szCs w:val="20"/>
          <w:u w:val="single"/>
          <w:lang w:eastAsia="nl-NL"/>
        </w:rPr>
        <w:t>met</w:t>
      </w:r>
      <w:r w:rsidRPr="007A3E0B">
        <w:rPr>
          <w:rFonts w:ascii="Arial" w:eastAsia="Times New Roman" w:hAnsi="Arial" w:cs="Arial"/>
          <w:sz w:val="20"/>
          <w:szCs w:val="20"/>
          <w:u w:val="single"/>
          <w:lang w:eastAsia="nl-NL"/>
        </w:rPr>
        <w:t xml:space="preserve"> derden</w:t>
      </w:r>
    </w:p>
    <w:p w:rsidR="008A7A5F" w:rsidRDefault="00373528" w:rsidP="00373528">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STH Europe deelt uw persoonsgegevens alleen met derde partijen voor zover noodzakelijk voor de dienstverlening met inachtneming van de hiervoor genoemde doeleinden. Hierbij valt de denken aan het inschakelen van een derde partij namens en in opdracht van STH Europe, zoals een </w:t>
      </w:r>
      <w:r w:rsidR="008A7A5F">
        <w:rPr>
          <w:rFonts w:ascii="Arial" w:eastAsia="Times New Roman" w:hAnsi="Arial" w:cs="Arial"/>
          <w:sz w:val="20"/>
          <w:szCs w:val="20"/>
          <w:lang w:eastAsia="nl-NL"/>
        </w:rPr>
        <w:t>(</w:t>
      </w:r>
      <w:r>
        <w:rPr>
          <w:rFonts w:ascii="Arial" w:eastAsia="Times New Roman" w:hAnsi="Arial" w:cs="Arial"/>
          <w:sz w:val="20"/>
          <w:szCs w:val="20"/>
          <w:lang w:eastAsia="nl-NL"/>
        </w:rPr>
        <w:t>Technisch</w:t>
      </w:r>
      <w:r w:rsidR="008A7A5F">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00181249">
        <w:rPr>
          <w:rFonts w:ascii="Arial" w:eastAsia="Times New Roman" w:hAnsi="Arial" w:cs="Arial"/>
          <w:sz w:val="20"/>
          <w:szCs w:val="20"/>
          <w:lang w:eastAsia="nl-NL"/>
        </w:rPr>
        <w:t>a</w:t>
      </w:r>
      <w:r>
        <w:rPr>
          <w:rFonts w:ascii="Arial" w:eastAsia="Times New Roman" w:hAnsi="Arial" w:cs="Arial"/>
          <w:sz w:val="20"/>
          <w:szCs w:val="20"/>
          <w:lang w:eastAsia="nl-NL"/>
        </w:rPr>
        <w:t>dviseur</w:t>
      </w:r>
      <w:r w:rsidR="008A7A5F">
        <w:rPr>
          <w:rFonts w:ascii="Arial" w:eastAsia="Times New Roman" w:hAnsi="Arial" w:cs="Arial"/>
          <w:sz w:val="20"/>
          <w:szCs w:val="20"/>
          <w:lang w:eastAsia="nl-NL"/>
        </w:rPr>
        <w:t>, e</w:t>
      </w:r>
      <w:r>
        <w:rPr>
          <w:rFonts w:ascii="Arial" w:eastAsia="Times New Roman" w:hAnsi="Arial" w:cs="Arial"/>
          <w:sz w:val="20"/>
          <w:szCs w:val="20"/>
          <w:lang w:eastAsia="nl-NL"/>
        </w:rPr>
        <w:t>en IT-specialist</w:t>
      </w:r>
      <w:r w:rsidR="008A7A5F">
        <w:rPr>
          <w:rFonts w:ascii="Arial" w:eastAsia="Times New Roman" w:hAnsi="Arial" w:cs="Arial"/>
          <w:sz w:val="20"/>
          <w:szCs w:val="20"/>
          <w:lang w:eastAsia="nl-NL"/>
        </w:rPr>
        <w:t xml:space="preserve"> of een installatiebureau.</w:t>
      </w:r>
    </w:p>
    <w:p w:rsidR="00373528" w:rsidRDefault="008E1435" w:rsidP="00373528">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Daarnaast kan STH Europe persoonsgegevens verstrekken aan een derde partij, zoals een toezichthouder</w:t>
      </w:r>
      <w:r w:rsidR="006E6D2A">
        <w:rPr>
          <w:rFonts w:ascii="Arial" w:eastAsia="Times New Roman" w:hAnsi="Arial" w:cs="Arial"/>
          <w:sz w:val="20"/>
          <w:szCs w:val="20"/>
          <w:lang w:eastAsia="nl-NL"/>
        </w:rPr>
        <w:t xml:space="preserve"> of een ander met openbaar gezag bekledende instantie, voor zover daartoe een wettelijke verplichting bestaat.</w:t>
      </w:r>
    </w:p>
    <w:p w:rsidR="006E6D2A" w:rsidRDefault="006E6D2A" w:rsidP="00373528">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Met de derde partij die namens en in opdracht van STH Europe uw persoonsgegevens verwerkt, wordt een verwerkersovereenkomst gesloten waardoor die derde partij eveneens gehouden is tot naleving van de AVG. Door STH Europe ingeschakelde derde partijen, die als verwerkingsverantwoordelijke diensten aanbieden, zijn voor de (verdere) verwerking van uw persoonsgegevens zelf verantwoordelijk voor de naleving van de AVG. Hierbij valt te denken aan een accountant of een ingeschakelde derde partij ten behoeve van een second opinion of deskundigenrapport.</w:t>
      </w:r>
    </w:p>
    <w:p w:rsidR="00882F74" w:rsidRDefault="00A275E5" w:rsidP="00A275E5">
      <w:pPr>
        <w:spacing w:after="300" w:line="300" w:lineRule="atLeast"/>
        <w:rPr>
          <w:rFonts w:ascii="Arial" w:eastAsia="Times New Roman" w:hAnsi="Arial" w:cs="Arial"/>
          <w:sz w:val="20"/>
          <w:szCs w:val="20"/>
          <w:u w:val="single"/>
          <w:lang w:eastAsia="nl-NL"/>
        </w:rPr>
      </w:pPr>
      <w:r w:rsidRPr="00A275E5">
        <w:rPr>
          <w:rFonts w:ascii="Arial" w:eastAsia="Times New Roman" w:hAnsi="Arial" w:cs="Arial"/>
          <w:sz w:val="20"/>
          <w:szCs w:val="20"/>
          <w:u w:val="single"/>
          <w:lang w:eastAsia="nl-NL"/>
        </w:rPr>
        <w:t>Beveiliging persoonsgegevens</w:t>
      </w:r>
    </w:p>
    <w:p w:rsidR="00A275E5" w:rsidRDefault="00A275E5" w:rsidP="00A275E5">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STH Europe hecht grote waarde aan de beveiliging en bescherming van uw persoonsgegevens en zorgt, rekening houdend met de stand van de techniek, voor passende technische en organisatorische maatregelen om een op het risico afgestemd beveiligingsniveau te waarborgen. In het geval STH Europe gebruik maakt van diensten van derde partijen, zoals een IT-leverancier, zal STH Europe in het kader van de bescherming van persoonsgegevens in een verwerkersovereenkomst afspraken vastleggen over afdoende beveiligingsmaatregelen.</w:t>
      </w:r>
    </w:p>
    <w:p w:rsidR="00A275E5" w:rsidRDefault="005612E3" w:rsidP="00A275E5">
      <w:pPr>
        <w:spacing w:after="300" w:line="300" w:lineRule="atLeast"/>
        <w:rPr>
          <w:rFonts w:ascii="Arial" w:eastAsia="Times New Roman" w:hAnsi="Arial" w:cs="Arial"/>
          <w:sz w:val="20"/>
          <w:szCs w:val="20"/>
          <w:u w:val="single"/>
          <w:lang w:eastAsia="nl-NL"/>
        </w:rPr>
      </w:pPr>
      <w:r w:rsidRPr="005612E3">
        <w:rPr>
          <w:rFonts w:ascii="Arial" w:eastAsia="Times New Roman" w:hAnsi="Arial" w:cs="Arial"/>
          <w:sz w:val="20"/>
          <w:szCs w:val="20"/>
          <w:u w:val="single"/>
          <w:lang w:eastAsia="nl-NL"/>
        </w:rPr>
        <w:t>Bewaartermijn persoonsgegevens</w:t>
      </w:r>
    </w:p>
    <w:p w:rsidR="005612E3" w:rsidRDefault="005612E3" w:rsidP="00A275E5">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STH Europe bewaart persoonsgegevens die worden verwerkt niet langer dan noodzakelijk is voor de hiervoor genoemde doeleinden van de gegevensverwerking dan wel op grond van wet- en regelgeving is vereist.</w:t>
      </w:r>
    </w:p>
    <w:p w:rsidR="003E5273" w:rsidRDefault="003E5273" w:rsidP="00A275E5">
      <w:pPr>
        <w:spacing w:after="300" w:line="300" w:lineRule="atLeast"/>
        <w:rPr>
          <w:rFonts w:ascii="Arial" w:eastAsia="Times New Roman" w:hAnsi="Arial" w:cs="Arial"/>
          <w:sz w:val="20"/>
          <w:szCs w:val="20"/>
          <w:u w:val="single"/>
          <w:lang w:eastAsia="nl-NL"/>
        </w:rPr>
      </w:pPr>
    </w:p>
    <w:p w:rsidR="005612E3" w:rsidRDefault="005612E3" w:rsidP="00A275E5">
      <w:pPr>
        <w:spacing w:after="300" w:line="300" w:lineRule="atLeast"/>
        <w:rPr>
          <w:rFonts w:ascii="Arial" w:eastAsia="Times New Roman" w:hAnsi="Arial" w:cs="Arial"/>
          <w:sz w:val="20"/>
          <w:szCs w:val="20"/>
          <w:lang w:eastAsia="nl-NL"/>
        </w:rPr>
      </w:pPr>
      <w:r w:rsidRPr="005612E3">
        <w:rPr>
          <w:rFonts w:ascii="Arial" w:eastAsia="Times New Roman" w:hAnsi="Arial" w:cs="Arial"/>
          <w:sz w:val="20"/>
          <w:szCs w:val="20"/>
          <w:u w:val="single"/>
          <w:lang w:eastAsia="nl-NL"/>
        </w:rPr>
        <w:t>Privacy rechten van betrokkenen</w:t>
      </w:r>
    </w:p>
    <w:p w:rsidR="003E247D" w:rsidRDefault="005612E3" w:rsidP="00A275E5">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Een verzoek tot inzage, correctie, beperking, verzet, overdraagbaarheid van gegevens, verwijdering van uw persoonsgegevens of intrekking van eerder gegeven toestemming, kunt u sturen via onderstaande contactgegevens. U ontvangt binnen vier weken na ontvangst van uw verzoek nader bericht van ons.</w:t>
      </w:r>
      <w:r w:rsidR="0007005D">
        <w:rPr>
          <w:rFonts w:ascii="Arial" w:eastAsia="Times New Roman" w:hAnsi="Arial" w:cs="Arial"/>
          <w:sz w:val="20"/>
          <w:szCs w:val="20"/>
          <w:lang w:eastAsia="nl-NL"/>
        </w:rPr>
        <w:t xml:space="preserve"> </w:t>
      </w:r>
      <w:r w:rsidR="003E247D">
        <w:rPr>
          <w:rFonts w:ascii="Arial" w:eastAsia="Times New Roman" w:hAnsi="Arial" w:cs="Arial"/>
          <w:sz w:val="20"/>
          <w:szCs w:val="20"/>
          <w:lang w:eastAsia="nl-NL"/>
        </w:rPr>
        <w:t>Uw verzoeken zoals hiervoor bedoeld, kunt u richten aan:</w:t>
      </w:r>
    </w:p>
    <w:p w:rsidR="003E247D" w:rsidRDefault="003E247D" w:rsidP="00A275E5">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STH Europe B.V, Siriusdreef 17-27, 2132 WT Hoofddorp, </w:t>
      </w:r>
      <w:hyperlink r:id="rId6" w:history="1">
        <w:r w:rsidRPr="005D0C53">
          <w:rPr>
            <w:rStyle w:val="Hyperlink"/>
            <w:rFonts w:ascii="Arial" w:eastAsia="Times New Roman" w:hAnsi="Arial" w:cs="Arial"/>
            <w:sz w:val="20"/>
            <w:szCs w:val="20"/>
            <w:lang w:eastAsia="nl-NL"/>
          </w:rPr>
          <w:t>info@stheurope.com</w:t>
        </w:r>
      </w:hyperlink>
      <w:r>
        <w:rPr>
          <w:rFonts w:ascii="Arial" w:eastAsia="Times New Roman" w:hAnsi="Arial" w:cs="Arial"/>
          <w:sz w:val="20"/>
          <w:szCs w:val="20"/>
          <w:lang w:eastAsia="nl-NL"/>
        </w:rPr>
        <w:t>, tel. 023 567 0000.</w:t>
      </w:r>
    </w:p>
    <w:p w:rsidR="005612E3" w:rsidRPr="0007005D" w:rsidRDefault="003E247D" w:rsidP="00A275E5">
      <w:pPr>
        <w:spacing w:after="300" w:line="300" w:lineRule="atLeast"/>
        <w:rPr>
          <w:rFonts w:ascii="Arial" w:eastAsia="Times New Roman" w:hAnsi="Arial" w:cs="Arial"/>
          <w:sz w:val="20"/>
          <w:szCs w:val="20"/>
          <w:lang w:eastAsia="nl-NL"/>
        </w:rPr>
      </w:pPr>
      <w:r w:rsidRPr="0007005D">
        <w:rPr>
          <w:rFonts w:ascii="Arial" w:eastAsia="Times New Roman" w:hAnsi="Arial" w:cs="Arial"/>
          <w:sz w:val="20"/>
          <w:szCs w:val="20"/>
          <w:lang w:eastAsia="nl-NL"/>
        </w:rPr>
        <w:t>Teneinde zeker te weten dat wij op basis van uw verzoek de betreffende persoonsgegevens aan de juiste persoon verstrekken, vragen wij u ter verificatie een kopie over te leggen van een geldig paspoort, rijbewijs</w:t>
      </w:r>
      <w:r w:rsidR="0028239D" w:rsidRPr="0007005D">
        <w:rPr>
          <w:rFonts w:ascii="Arial" w:eastAsia="Times New Roman" w:hAnsi="Arial" w:cs="Arial"/>
          <w:sz w:val="20"/>
          <w:szCs w:val="20"/>
          <w:lang w:eastAsia="nl-NL"/>
        </w:rPr>
        <w:t xml:space="preserve"> met een afgeschermde pasfoto en BSN nummer. STH Europe neemt alleen verzoeken in behandeling die betrekking hebben op uw eigen persoonsgegevens.</w:t>
      </w:r>
    </w:p>
    <w:p w:rsidR="005612E3" w:rsidRPr="0028239D" w:rsidRDefault="0028239D" w:rsidP="00A275E5">
      <w:pPr>
        <w:spacing w:after="300" w:line="300" w:lineRule="atLeast"/>
        <w:rPr>
          <w:rFonts w:ascii="Arial" w:eastAsia="Times New Roman" w:hAnsi="Arial" w:cs="Arial"/>
          <w:sz w:val="20"/>
          <w:szCs w:val="20"/>
          <w:u w:val="single"/>
          <w:lang w:eastAsia="nl-NL"/>
        </w:rPr>
      </w:pPr>
      <w:r w:rsidRPr="0028239D">
        <w:rPr>
          <w:rFonts w:ascii="Arial" w:eastAsia="Times New Roman" w:hAnsi="Arial" w:cs="Arial"/>
          <w:sz w:val="20"/>
          <w:szCs w:val="20"/>
          <w:u w:val="single"/>
          <w:lang w:eastAsia="nl-NL"/>
        </w:rPr>
        <w:t xml:space="preserve">Gebruik </w:t>
      </w:r>
      <w:proofErr w:type="spellStart"/>
      <w:r w:rsidRPr="0028239D">
        <w:rPr>
          <w:rFonts w:ascii="Arial" w:eastAsia="Times New Roman" w:hAnsi="Arial" w:cs="Arial"/>
          <w:sz w:val="20"/>
          <w:szCs w:val="20"/>
          <w:u w:val="single"/>
          <w:lang w:eastAsia="nl-NL"/>
        </w:rPr>
        <w:t>social</w:t>
      </w:r>
      <w:proofErr w:type="spellEnd"/>
      <w:r w:rsidRPr="0028239D">
        <w:rPr>
          <w:rFonts w:ascii="Arial" w:eastAsia="Times New Roman" w:hAnsi="Arial" w:cs="Arial"/>
          <w:sz w:val="20"/>
          <w:szCs w:val="20"/>
          <w:u w:val="single"/>
          <w:lang w:eastAsia="nl-NL"/>
        </w:rPr>
        <w:t xml:space="preserve"> media</w:t>
      </w:r>
    </w:p>
    <w:p w:rsidR="0028239D" w:rsidRDefault="0028239D" w:rsidP="00A275E5">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Op de website van STH Europe  zijn knoppen (ook wel buttons genaamd) en/of links opgenomen om webpagina’s te kunnen promoten of delen op sociale (media) netwerken of websites van derden, zoals Twitter, </w:t>
      </w:r>
      <w:proofErr w:type="spellStart"/>
      <w:r>
        <w:rPr>
          <w:rFonts w:ascii="Arial" w:eastAsia="Times New Roman" w:hAnsi="Arial" w:cs="Arial"/>
          <w:sz w:val="20"/>
          <w:szCs w:val="20"/>
          <w:lang w:eastAsia="nl-NL"/>
        </w:rPr>
        <w:t>Linkedin</w:t>
      </w:r>
      <w:proofErr w:type="spellEnd"/>
      <w:r>
        <w:rPr>
          <w:rFonts w:ascii="Arial" w:eastAsia="Times New Roman" w:hAnsi="Arial" w:cs="Arial"/>
          <w:sz w:val="20"/>
          <w:szCs w:val="20"/>
          <w:lang w:eastAsia="nl-NL"/>
        </w:rPr>
        <w:t xml:space="preserve"> of Facebook. STH Europe houdt geen toezicht op en is niet verantwoordelijk voor de verwerking van uw persoonsgegevens door en via zulke derde partijen. </w:t>
      </w:r>
      <w:r w:rsidR="00E2297E">
        <w:rPr>
          <w:rFonts w:ascii="Arial" w:eastAsia="Times New Roman" w:hAnsi="Arial" w:cs="Arial"/>
          <w:sz w:val="20"/>
          <w:szCs w:val="20"/>
          <w:lang w:eastAsia="nl-NL"/>
        </w:rPr>
        <w:t>Het gebruik van die media is dus voor eigen risico. Voordat u van die diensten van derde partijen gebruik maakt, is het raadzaam eerst het privacy statement van die derden door te lezen.</w:t>
      </w:r>
    </w:p>
    <w:p w:rsidR="00E2297E" w:rsidRDefault="00E2297E" w:rsidP="00A951C2">
      <w:pPr>
        <w:spacing w:after="300" w:line="300" w:lineRule="atLeast"/>
        <w:rPr>
          <w:rFonts w:ascii="Arial" w:eastAsia="Times New Roman" w:hAnsi="Arial" w:cs="Arial"/>
          <w:sz w:val="20"/>
          <w:szCs w:val="20"/>
          <w:u w:val="single"/>
          <w:lang w:eastAsia="nl-NL"/>
        </w:rPr>
      </w:pPr>
      <w:r w:rsidRPr="00E2297E">
        <w:rPr>
          <w:rFonts w:ascii="Arial" w:eastAsia="Times New Roman" w:hAnsi="Arial" w:cs="Arial"/>
          <w:sz w:val="20"/>
          <w:szCs w:val="20"/>
          <w:u w:val="single"/>
          <w:lang w:eastAsia="nl-NL"/>
        </w:rPr>
        <w:t xml:space="preserve">Aanpassing </w:t>
      </w:r>
      <w:r w:rsidR="00023957">
        <w:rPr>
          <w:rFonts w:ascii="Arial" w:eastAsia="Times New Roman" w:hAnsi="Arial" w:cs="Arial"/>
          <w:sz w:val="20"/>
          <w:szCs w:val="20"/>
          <w:u w:val="single"/>
          <w:lang w:eastAsia="nl-NL"/>
        </w:rPr>
        <w:t>P</w:t>
      </w:r>
      <w:r w:rsidRPr="00E2297E">
        <w:rPr>
          <w:rFonts w:ascii="Arial" w:eastAsia="Times New Roman" w:hAnsi="Arial" w:cs="Arial"/>
          <w:sz w:val="20"/>
          <w:szCs w:val="20"/>
          <w:u w:val="single"/>
          <w:lang w:eastAsia="nl-NL"/>
        </w:rPr>
        <w:t xml:space="preserve">rivacy </w:t>
      </w:r>
      <w:r w:rsidR="00023957">
        <w:rPr>
          <w:rFonts w:ascii="Arial" w:eastAsia="Times New Roman" w:hAnsi="Arial" w:cs="Arial"/>
          <w:sz w:val="20"/>
          <w:szCs w:val="20"/>
          <w:u w:val="single"/>
          <w:lang w:eastAsia="nl-NL"/>
        </w:rPr>
        <w:t>S</w:t>
      </w:r>
      <w:r w:rsidRPr="00E2297E">
        <w:rPr>
          <w:rFonts w:ascii="Arial" w:eastAsia="Times New Roman" w:hAnsi="Arial" w:cs="Arial"/>
          <w:sz w:val="20"/>
          <w:szCs w:val="20"/>
          <w:u w:val="single"/>
          <w:lang w:eastAsia="nl-NL"/>
        </w:rPr>
        <w:t>tatement</w:t>
      </w:r>
    </w:p>
    <w:p w:rsidR="00E2297E" w:rsidRDefault="00E2297E" w:rsidP="00A951C2">
      <w:pPr>
        <w:spacing w:after="300" w:line="300" w:lineRule="atLeast"/>
        <w:rPr>
          <w:rFonts w:ascii="Arial" w:eastAsia="Times New Roman" w:hAnsi="Arial" w:cs="Arial"/>
          <w:sz w:val="20"/>
          <w:szCs w:val="20"/>
          <w:lang w:eastAsia="nl-NL"/>
        </w:rPr>
      </w:pPr>
      <w:r w:rsidRPr="00E2297E">
        <w:rPr>
          <w:rFonts w:ascii="Arial" w:eastAsia="Times New Roman" w:hAnsi="Arial" w:cs="Arial"/>
          <w:sz w:val="20"/>
          <w:szCs w:val="20"/>
          <w:lang w:eastAsia="nl-NL"/>
        </w:rPr>
        <w:t>STH Europe</w:t>
      </w:r>
      <w:r>
        <w:rPr>
          <w:rFonts w:ascii="Arial" w:eastAsia="Times New Roman" w:hAnsi="Arial" w:cs="Arial"/>
          <w:sz w:val="20"/>
          <w:szCs w:val="20"/>
          <w:lang w:eastAsia="nl-NL"/>
        </w:rPr>
        <w:t xml:space="preserve"> heeft het recht de inhoud van dit </w:t>
      </w:r>
      <w:r w:rsidR="00023957">
        <w:rPr>
          <w:rFonts w:ascii="Arial" w:eastAsia="Times New Roman" w:hAnsi="Arial" w:cs="Arial"/>
          <w:sz w:val="20"/>
          <w:szCs w:val="20"/>
          <w:lang w:eastAsia="nl-NL"/>
        </w:rPr>
        <w:t>P</w:t>
      </w:r>
      <w:r>
        <w:rPr>
          <w:rFonts w:ascii="Arial" w:eastAsia="Times New Roman" w:hAnsi="Arial" w:cs="Arial"/>
          <w:sz w:val="20"/>
          <w:szCs w:val="20"/>
          <w:lang w:eastAsia="nl-NL"/>
        </w:rPr>
        <w:t xml:space="preserve">rivacy </w:t>
      </w:r>
      <w:r w:rsidR="00023957">
        <w:rPr>
          <w:rFonts w:ascii="Arial" w:eastAsia="Times New Roman" w:hAnsi="Arial" w:cs="Arial"/>
          <w:sz w:val="20"/>
          <w:szCs w:val="20"/>
          <w:lang w:eastAsia="nl-NL"/>
        </w:rPr>
        <w:t>S</w:t>
      </w:r>
      <w:r>
        <w:rPr>
          <w:rFonts w:ascii="Arial" w:eastAsia="Times New Roman" w:hAnsi="Arial" w:cs="Arial"/>
          <w:sz w:val="20"/>
          <w:szCs w:val="20"/>
          <w:lang w:eastAsia="nl-NL"/>
        </w:rPr>
        <w:t xml:space="preserve">tatement op ieder gewenst moment zonder voorafgaande kennisgeving te wijzigen. Aanpassingen van het </w:t>
      </w:r>
      <w:r w:rsidR="00DB3B87">
        <w:rPr>
          <w:rFonts w:ascii="Arial" w:eastAsia="Times New Roman" w:hAnsi="Arial" w:cs="Arial"/>
          <w:sz w:val="20"/>
          <w:szCs w:val="20"/>
          <w:lang w:eastAsia="nl-NL"/>
        </w:rPr>
        <w:t>P</w:t>
      </w:r>
      <w:r>
        <w:rPr>
          <w:rFonts w:ascii="Arial" w:eastAsia="Times New Roman" w:hAnsi="Arial" w:cs="Arial"/>
          <w:sz w:val="20"/>
          <w:szCs w:val="20"/>
          <w:lang w:eastAsia="nl-NL"/>
        </w:rPr>
        <w:t xml:space="preserve">rivacy </w:t>
      </w:r>
      <w:r w:rsidR="00DB3B87">
        <w:rPr>
          <w:rFonts w:ascii="Arial" w:eastAsia="Times New Roman" w:hAnsi="Arial" w:cs="Arial"/>
          <w:sz w:val="20"/>
          <w:szCs w:val="20"/>
          <w:lang w:eastAsia="nl-NL"/>
        </w:rPr>
        <w:t>S</w:t>
      </w:r>
      <w:r>
        <w:rPr>
          <w:rFonts w:ascii="Arial" w:eastAsia="Times New Roman" w:hAnsi="Arial" w:cs="Arial"/>
          <w:sz w:val="20"/>
          <w:szCs w:val="20"/>
          <w:lang w:eastAsia="nl-NL"/>
        </w:rPr>
        <w:t>tatement</w:t>
      </w:r>
      <w:r w:rsidR="009F147C">
        <w:rPr>
          <w:rFonts w:ascii="Arial" w:eastAsia="Times New Roman" w:hAnsi="Arial" w:cs="Arial"/>
          <w:sz w:val="20"/>
          <w:szCs w:val="20"/>
          <w:lang w:eastAsia="nl-NL"/>
        </w:rPr>
        <w:t xml:space="preserve"> worden op de website van STH Europe gepubliceerd. Raadpleeg daarom met regelmaat onze website.</w:t>
      </w:r>
    </w:p>
    <w:p w:rsidR="009F147C" w:rsidRDefault="009F147C" w:rsidP="00A951C2">
      <w:pPr>
        <w:spacing w:after="300" w:line="300" w:lineRule="atLeast"/>
        <w:rPr>
          <w:rFonts w:ascii="Arial" w:eastAsia="Times New Roman" w:hAnsi="Arial" w:cs="Arial"/>
          <w:sz w:val="20"/>
          <w:szCs w:val="20"/>
          <w:lang w:eastAsia="nl-NL"/>
        </w:rPr>
      </w:pPr>
      <w:r w:rsidRPr="009F147C">
        <w:rPr>
          <w:rFonts w:ascii="Arial" w:eastAsia="Times New Roman" w:hAnsi="Arial" w:cs="Arial"/>
          <w:sz w:val="20"/>
          <w:szCs w:val="20"/>
          <w:u w:val="single"/>
          <w:lang w:eastAsia="nl-NL"/>
        </w:rPr>
        <w:t>Vragen en contact</w:t>
      </w:r>
    </w:p>
    <w:p w:rsidR="009F147C" w:rsidRDefault="009F147C" w:rsidP="009F147C">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Bij vragen of opmerkingen over de verwerking van uw persoonsgegevens en dit </w:t>
      </w:r>
      <w:r w:rsidR="00DB3B87">
        <w:rPr>
          <w:rFonts w:ascii="Arial" w:eastAsia="Times New Roman" w:hAnsi="Arial" w:cs="Arial"/>
          <w:sz w:val="20"/>
          <w:szCs w:val="20"/>
          <w:lang w:eastAsia="nl-NL"/>
        </w:rPr>
        <w:t>P</w:t>
      </w:r>
      <w:r>
        <w:rPr>
          <w:rFonts w:ascii="Arial" w:eastAsia="Times New Roman" w:hAnsi="Arial" w:cs="Arial"/>
          <w:sz w:val="20"/>
          <w:szCs w:val="20"/>
          <w:lang w:eastAsia="nl-NL"/>
        </w:rPr>
        <w:t xml:space="preserve">rivacy </w:t>
      </w:r>
      <w:r w:rsidR="00DB3B87">
        <w:rPr>
          <w:rFonts w:ascii="Arial" w:eastAsia="Times New Roman" w:hAnsi="Arial" w:cs="Arial"/>
          <w:sz w:val="20"/>
          <w:szCs w:val="20"/>
          <w:lang w:eastAsia="nl-NL"/>
        </w:rPr>
        <w:t>S</w:t>
      </w:r>
      <w:r>
        <w:rPr>
          <w:rFonts w:ascii="Arial" w:eastAsia="Times New Roman" w:hAnsi="Arial" w:cs="Arial"/>
          <w:sz w:val="20"/>
          <w:szCs w:val="20"/>
          <w:lang w:eastAsia="nl-NL"/>
        </w:rPr>
        <w:t xml:space="preserve">tatement kunt u contact opnemen met STH Europe B.V, Siriusdreef 17-27, 2132 WT Hoofddorp, </w:t>
      </w:r>
      <w:hyperlink r:id="rId7" w:history="1">
        <w:r w:rsidRPr="005D0C53">
          <w:rPr>
            <w:rStyle w:val="Hyperlink"/>
            <w:rFonts w:ascii="Arial" w:eastAsia="Times New Roman" w:hAnsi="Arial" w:cs="Arial"/>
            <w:sz w:val="20"/>
            <w:szCs w:val="20"/>
            <w:lang w:eastAsia="nl-NL"/>
          </w:rPr>
          <w:t>info@stheurope.com</w:t>
        </w:r>
      </w:hyperlink>
      <w:r>
        <w:rPr>
          <w:rFonts w:ascii="Arial" w:eastAsia="Times New Roman" w:hAnsi="Arial" w:cs="Arial"/>
          <w:sz w:val="20"/>
          <w:szCs w:val="20"/>
          <w:lang w:eastAsia="nl-NL"/>
        </w:rPr>
        <w:t>, tel. 023 567 0000.</w:t>
      </w:r>
    </w:p>
    <w:p w:rsidR="009F147C" w:rsidRDefault="009F147C" w:rsidP="00A951C2">
      <w:pPr>
        <w:spacing w:after="300" w:line="30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Dit </w:t>
      </w:r>
      <w:r w:rsidR="00023957">
        <w:rPr>
          <w:rFonts w:ascii="Arial" w:eastAsia="Times New Roman" w:hAnsi="Arial" w:cs="Arial"/>
          <w:sz w:val="20"/>
          <w:szCs w:val="20"/>
          <w:lang w:eastAsia="nl-NL"/>
        </w:rPr>
        <w:t>P</w:t>
      </w:r>
      <w:r>
        <w:rPr>
          <w:rFonts w:ascii="Arial" w:eastAsia="Times New Roman" w:hAnsi="Arial" w:cs="Arial"/>
          <w:sz w:val="20"/>
          <w:szCs w:val="20"/>
          <w:lang w:eastAsia="nl-NL"/>
        </w:rPr>
        <w:t xml:space="preserve">rivacy </w:t>
      </w:r>
      <w:r w:rsidR="00023957">
        <w:rPr>
          <w:rFonts w:ascii="Arial" w:eastAsia="Times New Roman" w:hAnsi="Arial" w:cs="Arial"/>
          <w:sz w:val="20"/>
          <w:szCs w:val="20"/>
          <w:lang w:eastAsia="nl-NL"/>
        </w:rPr>
        <w:t>S</w:t>
      </w:r>
      <w:r>
        <w:rPr>
          <w:rFonts w:ascii="Arial" w:eastAsia="Times New Roman" w:hAnsi="Arial" w:cs="Arial"/>
          <w:sz w:val="20"/>
          <w:szCs w:val="20"/>
          <w:lang w:eastAsia="nl-NL"/>
        </w:rPr>
        <w:t>tatement is opgesteld in mei 2018</w:t>
      </w:r>
    </w:p>
    <w:sectPr w:rsidR="009F1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C5ED9"/>
    <w:multiLevelType w:val="hybridMultilevel"/>
    <w:tmpl w:val="B10803D0"/>
    <w:lvl w:ilvl="0" w:tplc="409881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C2"/>
    <w:rsid w:val="00023957"/>
    <w:rsid w:val="00066972"/>
    <w:rsid w:val="0007005D"/>
    <w:rsid w:val="0009005C"/>
    <w:rsid w:val="00096A01"/>
    <w:rsid w:val="000A7271"/>
    <w:rsid w:val="000E76A4"/>
    <w:rsid w:val="001640A4"/>
    <w:rsid w:val="00181249"/>
    <w:rsid w:val="001D168D"/>
    <w:rsid w:val="001F4AF5"/>
    <w:rsid w:val="0028239D"/>
    <w:rsid w:val="00295481"/>
    <w:rsid w:val="00373528"/>
    <w:rsid w:val="003E247D"/>
    <w:rsid w:val="003E5273"/>
    <w:rsid w:val="00450704"/>
    <w:rsid w:val="005612E3"/>
    <w:rsid w:val="006E6D2A"/>
    <w:rsid w:val="00704E3A"/>
    <w:rsid w:val="007A3E0B"/>
    <w:rsid w:val="007D5374"/>
    <w:rsid w:val="00882F74"/>
    <w:rsid w:val="008A7A5F"/>
    <w:rsid w:val="008E1435"/>
    <w:rsid w:val="00992569"/>
    <w:rsid w:val="009E5566"/>
    <w:rsid w:val="009F147C"/>
    <w:rsid w:val="009F2913"/>
    <w:rsid w:val="00A275E5"/>
    <w:rsid w:val="00A56432"/>
    <w:rsid w:val="00A951C2"/>
    <w:rsid w:val="00B9430E"/>
    <w:rsid w:val="00BE0C83"/>
    <w:rsid w:val="00C605A4"/>
    <w:rsid w:val="00C859C4"/>
    <w:rsid w:val="00CE76CA"/>
    <w:rsid w:val="00D010CB"/>
    <w:rsid w:val="00D75907"/>
    <w:rsid w:val="00DB3B87"/>
    <w:rsid w:val="00DE52BD"/>
    <w:rsid w:val="00E2297E"/>
    <w:rsid w:val="00E47768"/>
    <w:rsid w:val="00E610BB"/>
    <w:rsid w:val="00E95BB2"/>
    <w:rsid w:val="00EC0FDD"/>
    <w:rsid w:val="00FE0B66"/>
    <w:rsid w:val="00FF3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7271"/>
    <w:rPr>
      <w:color w:val="0000FF" w:themeColor="hyperlink"/>
      <w:u w:val="single"/>
    </w:rPr>
  </w:style>
  <w:style w:type="paragraph" w:styleId="Lijstalinea">
    <w:name w:val="List Paragraph"/>
    <w:basedOn w:val="Standaard"/>
    <w:uiPriority w:val="34"/>
    <w:qFormat/>
    <w:rsid w:val="00066972"/>
    <w:pPr>
      <w:ind w:left="720"/>
      <w:contextualSpacing/>
    </w:pPr>
  </w:style>
  <w:style w:type="paragraph" w:styleId="Geenafstand">
    <w:name w:val="No Spacing"/>
    <w:uiPriority w:val="1"/>
    <w:qFormat/>
    <w:rsid w:val="00B9430E"/>
    <w:pPr>
      <w:spacing w:after="0" w:line="240" w:lineRule="auto"/>
    </w:pPr>
  </w:style>
  <w:style w:type="paragraph" w:styleId="Ballontekst">
    <w:name w:val="Balloon Text"/>
    <w:basedOn w:val="Standaard"/>
    <w:link w:val="BallontekstChar"/>
    <w:uiPriority w:val="99"/>
    <w:semiHidden/>
    <w:unhideWhenUsed/>
    <w:rsid w:val="00704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7271"/>
    <w:rPr>
      <w:color w:val="0000FF" w:themeColor="hyperlink"/>
      <w:u w:val="single"/>
    </w:rPr>
  </w:style>
  <w:style w:type="paragraph" w:styleId="Lijstalinea">
    <w:name w:val="List Paragraph"/>
    <w:basedOn w:val="Standaard"/>
    <w:uiPriority w:val="34"/>
    <w:qFormat/>
    <w:rsid w:val="00066972"/>
    <w:pPr>
      <w:ind w:left="720"/>
      <w:contextualSpacing/>
    </w:pPr>
  </w:style>
  <w:style w:type="paragraph" w:styleId="Geenafstand">
    <w:name w:val="No Spacing"/>
    <w:uiPriority w:val="1"/>
    <w:qFormat/>
    <w:rsid w:val="00B9430E"/>
    <w:pPr>
      <w:spacing w:after="0" w:line="240" w:lineRule="auto"/>
    </w:pPr>
  </w:style>
  <w:style w:type="paragraph" w:styleId="Ballontekst">
    <w:name w:val="Balloon Text"/>
    <w:basedOn w:val="Standaard"/>
    <w:link w:val="BallontekstChar"/>
    <w:uiPriority w:val="99"/>
    <w:semiHidden/>
    <w:unhideWhenUsed/>
    <w:rsid w:val="00704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8600">
      <w:bodyDiv w:val="1"/>
      <w:marLeft w:val="0"/>
      <w:marRight w:val="0"/>
      <w:marTop w:val="0"/>
      <w:marBottom w:val="0"/>
      <w:divBdr>
        <w:top w:val="none" w:sz="0" w:space="0" w:color="auto"/>
        <w:left w:val="none" w:sz="0" w:space="0" w:color="auto"/>
        <w:bottom w:val="none" w:sz="0" w:space="0" w:color="auto"/>
        <w:right w:val="none" w:sz="0" w:space="0" w:color="auto"/>
      </w:divBdr>
      <w:divsChild>
        <w:div w:id="205021954">
          <w:marLeft w:val="0"/>
          <w:marRight w:val="0"/>
          <w:marTop w:val="0"/>
          <w:marBottom w:val="0"/>
          <w:divBdr>
            <w:top w:val="none" w:sz="0" w:space="0" w:color="auto"/>
            <w:left w:val="none" w:sz="0" w:space="0" w:color="auto"/>
            <w:bottom w:val="none" w:sz="0" w:space="0" w:color="auto"/>
            <w:right w:val="none" w:sz="0" w:space="0" w:color="auto"/>
          </w:divBdr>
          <w:divsChild>
            <w:div w:id="1278947308">
              <w:marLeft w:val="0"/>
              <w:marRight w:val="0"/>
              <w:marTop w:val="0"/>
              <w:marBottom w:val="0"/>
              <w:divBdr>
                <w:top w:val="none" w:sz="0" w:space="0" w:color="auto"/>
                <w:left w:val="none" w:sz="0" w:space="0" w:color="auto"/>
                <w:bottom w:val="none" w:sz="0" w:space="0" w:color="auto"/>
                <w:right w:val="none" w:sz="0" w:space="0" w:color="auto"/>
              </w:divBdr>
              <w:divsChild>
                <w:div w:id="315571540">
                  <w:marLeft w:val="0"/>
                  <w:marRight w:val="0"/>
                  <w:marTop w:val="0"/>
                  <w:marBottom w:val="0"/>
                  <w:divBdr>
                    <w:top w:val="none" w:sz="0" w:space="0" w:color="auto"/>
                    <w:left w:val="none" w:sz="0" w:space="0" w:color="auto"/>
                    <w:bottom w:val="none" w:sz="0" w:space="0" w:color="auto"/>
                    <w:right w:val="none" w:sz="0" w:space="0" w:color="auto"/>
                  </w:divBdr>
                  <w:divsChild>
                    <w:div w:id="1158423695">
                      <w:marLeft w:val="0"/>
                      <w:marRight w:val="0"/>
                      <w:marTop w:val="0"/>
                      <w:marBottom w:val="0"/>
                      <w:divBdr>
                        <w:top w:val="none" w:sz="0" w:space="0" w:color="auto"/>
                        <w:left w:val="none" w:sz="0" w:space="0" w:color="auto"/>
                        <w:bottom w:val="none" w:sz="0" w:space="0" w:color="auto"/>
                        <w:right w:val="none" w:sz="0" w:space="0" w:color="auto"/>
                      </w:divBdr>
                      <w:divsChild>
                        <w:div w:id="2144077643">
                          <w:marLeft w:val="0"/>
                          <w:marRight w:val="0"/>
                          <w:marTop w:val="0"/>
                          <w:marBottom w:val="0"/>
                          <w:divBdr>
                            <w:top w:val="none" w:sz="0" w:space="0" w:color="auto"/>
                            <w:left w:val="none" w:sz="0" w:space="0" w:color="auto"/>
                            <w:bottom w:val="none" w:sz="0" w:space="0" w:color="auto"/>
                            <w:right w:val="none" w:sz="0" w:space="0" w:color="auto"/>
                          </w:divBdr>
                          <w:divsChild>
                            <w:div w:id="2107267302">
                              <w:marLeft w:val="0"/>
                              <w:marRight w:val="0"/>
                              <w:marTop w:val="0"/>
                              <w:marBottom w:val="0"/>
                              <w:divBdr>
                                <w:top w:val="none" w:sz="0" w:space="0" w:color="auto"/>
                                <w:left w:val="none" w:sz="0" w:space="0" w:color="auto"/>
                                <w:bottom w:val="none" w:sz="0" w:space="0" w:color="auto"/>
                                <w:right w:val="none" w:sz="0" w:space="0" w:color="auto"/>
                              </w:divBdr>
                              <w:divsChild>
                                <w:div w:id="617569229">
                                  <w:marLeft w:val="0"/>
                                  <w:marRight w:val="0"/>
                                  <w:marTop w:val="0"/>
                                  <w:marBottom w:val="450"/>
                                  <w:divBdr>
                                    <w:top w:val="none" w:sz="0" w:space="0" w:color="auto"/>
                                    <w:left w:val="none" w:sz="0" w:space="0" w:color="auto"/>
                                    <w:bottom w:val="none" w:sz="0" w:space="0" w:color="auto"/>
                                    <w:right w:val="none" w:sz="0" w:space="0" w:color="auto"/>
                                  </w:divBdr>
                                  <w:divsChild>
                                    <w:div w:id="715395174">
                                      <w:marLeft w:val="0"/>
                                      <w:marRight w:val="0"/>
                                      <w:marTop w:val="0"/>
                                      <w:marBottom w:val="0"/>
                                      <w:divBdr>
                                        <w:top w:val="none" w:sz="0" w:space="0" w:color="auto"/>
                                        <w:left w:val="none" w:sz="0" w:space="0" w:color="auto"/>
                                        <w:bottom w:val="none" w:sz="0" w:space="0" w:color="auto"/>
                                        <w:right w:val="none" w:sz="0" w:space="0" w:color="auto"/>
                                      </w:divBdr>
                                      <w:divsChild>
                                        <w:div w:id="6243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theur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heurop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1020</Words>
  <Characters>5610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brugge</dc:creator>
  <cp:lastModifiedBy>margo brugge</cp:lastModifiedBy>
  <cp:revision>2</cp:revision>
  <cp:lastPrinted>2018-06-07T08:44:00Z</cp:lastPrinted>
  <dcterms:created xsi:type="dcterms:W3CDTF">2018-06-11T14:05:00Z</dcterms:created>
  <dcterms:modified xsi:type="dcterms:W3CDTF">2018-06-11T14:05:00Z</dcterms:modified>
</cp:coreProperties>
</file>